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542" w:rsidRPr="0037527D" w:rsidRDefault="00295AF5" w:rsidP="00E92CB1">
      <w:pPr>
        <w:jc w:val="both"/>
        <w:rPr>
          <w:rFonts w:ascii="Biondi" w:hAnsi="Biondi"/>
          <w:color w:val="FF9900"/>
          <w:sz w:val="32"/>
          <w:szCs w:val="32"/>
        </w:rPr>
      </w:pPr>
      <w:r>
        <w:rPr>
          <w:noProof/>
          <w:lang w:val="fr-BE" w:eastAsia="fr-BE"/>
        </w:rPr>
        <mc:AlternateContent>
          <mc:Choice Requires="wps">
            <w:drawing>
              <wp:anchor distT="0" distB="0" distL="114300" distR="114300" simplePos="0" relativeHeight="251655168" behindDoc="0" locked="0" layoutInCell="1" allowOverlap="1">
                <wp:simplePos x="0" y="0"/>
                <wp:positionH relativeFrom="column">
                  <wp:posOffset>4343400</wp:posOffset>
                </wp:positionH>
                <wp:positionV relativeFrom="paragraph">
                  <wp:posOffset>-228600</wp:posOffset>
                </wp:positionV>
                <wp:extent cx="2400300" cy="342900"/>
                <wp:effectExtent l="4445" t="4445"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2542" w:rsidRPr="004B07E7" w:rsidRDefault="00742542" w:rsidP="00E92CB1">
                            <w:pPr>
                              <w:rPr>
                                <w:rFonts w:ascii="Biondi" w:hAnsi="Biondi"/>
                                <w:color w:val="FFFFFF"/>
                              </w:rPr>
                            </w:pPr>
                            <w:r w:rsidRPr="004B07E7">
                              <w:rPr>
                                <w:rFonts w:ascii="Biondi" w:hAnsi="Biondi"/>
                                <w:color w:val="FFFFFF"/>
                              </w:rPr>
                              <w:t xml:space="preserve"> De </w:t>
                            </w:r>
                            <w:r>
                              <w:rPr>
                                <w:rFonts w:ascii="Biondi" w:hAnsi="Biondi"/>
                                <w:color w:val="FFFFFF"/>
                              </w:rPr>
                              <w:t xml:space="preserve"> 4 </w:t>
                            </w:r>
                            <w:r w:rsidRPr="004B07E7">
                              <w:rPr>
                                <w:rFonts w:ascii="Biondi" w:hAnsi="Biondi"/>
                                <w:color w:val="FFFFFF"/>
                              </w:rPr>
                              <w:t>ans</w:t>
                            </w:r>
                            <w:r>
                              <w:rPr>
                                <w:rFonts w:ascii="Biondi" w:hAnsi="Biondi"/>
                                <w:color w:val="FFFFFF"/>
                              </w:rPr>
                              <w:t xml:space="preserve"> à 18 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pt;margin-top:-18pt;width:189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mqgQ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" fillcolor="#339" stroked="f">
                <v:textbox>
                  <w:txbxContent>
                    <w:p w:rsidR="00742542" w:rsidRPr="004B07E7" w:rsidRDefault="00742542" w:rsidP="00E92CB1">
                      <w:pPr>
                        <w:rPr>
                          <w:rFonts w:ascii="Biondi" w:hAnsi="Biondi"/>
                          <w:color w:val="FFFFFF"/>
                        </w:rPr>
                      </w:pPr>
                      <w:r w:rsidRPr="004B07E7">
                        <w:rPr>
                          <w:rFonts w:ascii="Biondi" w:hAnsi="Biondi"/>
                          <w:color w:val="FFFFFF"/>
                        </w:rPr>
                        <w:t xml:space="preserve"> De </w:t>
                      </w:r>
                      <w:r>
                        <w:rPr>
                          <w:rFonts w:ascii="Biondi" w:hAnsi="Biondi"/>
                          <w:color w:val="FFFFFF"/>
                        </w:rPr>
                        <w:t xml:space="preserve"> 4 </w:t>
                      </w:r>
                      <w:r w:rsidRPr="004B07E7">
                        <w:rPr>
                          <w:rFonts w:ascii="Biondi" w:hAnsi="Biondi"/>
                          <w:color w:val="FFFFFF"/>
                        </w:rPr>
                        <w:t>ans</w:t>
                      </w:r>
                      <w:r>
                        <w:rPr>
                          <w:rFonts w:ascii="Biondi" w:hAnsi="Biondi"/>
                          <w:color w:val="FFFFFF"/>
                        </w:rPr>
                        <w:t xml:space="preserve"> à 18 ans</w:t>
                      </w:r>
                    </w:p>
                  </w:txbxContent>
                </v:textbox>
                <w10:wrap type="square"/>
              </v:shape>
            </w:pict>
          </mc:Fallback>
        </mc:AlternateContent>
      </w:r>
    </w:p>
    <w:p w:rsidR="00742542" w:rsidRPr="00E53325" w:rsidRDefault="00742542" w:rsidP="00E92CB1">
      <w:pPr>
        <w:ind w:left="-540"/>
        <w:jc w:val="both"/>
        <w:rPr>
          <w:rFonts w:ascii="Biondi" w:hAnsi="Biondi"/>
          <w:b/>
          <w:bCs/>
          <w:color w:val="0000FF"/>
        </w:rPr>
      </w:pPr>
      <w:r w:rsidRPr="00E53325">
        <w:rPr>
          <w:rFonts w:ascii="Biondi" w:hAnsi="Biondi"/>
          <w:b/>
          <w:bCs/>
          <w:color w:val="0000FF"/>
          <w:sz w:val="28"/>
          <w:szCs w:val="28"/>
        </w:rPr>
        <w:t>C</w:t>
      </w:r>
      <w:r w:rsidRPr="00E53325">
        <w:rPr>
          <w:rFonts w:ascii="Biondi" w:hAnsi="Biondi"/>
          <w:b/>
          <w:bCs/>
          <w:color w:val="0000FF"/>
        </w:rPr>
        <w:t>ENTRE</w:t>
      </w:r>
      <w:r w:rsidRPr="00E53325">
        <w:rPr>
          <w:b/>
          <w:bCs/>
          <w:color w:val="0000FF"/>
        </w:rPr>
        <w:t xml:space="preserve">  </w:t>
      </w:r>
      <w:r w:rsidRPr="00E53325">
        <w:rPr>
          <w:rFonts w:ascii="Biondi" w:hAnsi="Biondi"/>
          <w:b/>
          <w:bCs/>
          <w:color w:val="0000FF"/>
        </w:rPr>
        <w:t xml:space="preserve">TOURISTIQUE DE </w:t>
      </w:r>
      <w:smartTag w:uri="urn:schemas-microsoft-com:office:smarttags" w:element="PersonName">
        <w:smartTagPr>
          <w:attr w:name="ProductID" w:val="LA LAINE ET DE"/>
        </w:smartTagPr>
        <w:r w:rsidRPr="00E53325">
          <w:rPr>
            <w:rFonts w:ascii="Biondi" w:hAnsi="Biondi"/>
            <w:b/>
            <w:bCs/>
            <w:color w:val="0000FF"/>
          </w:rPr>
          <w:t>LA LAINE ET DE</w:t>
        </w:r>
      </w:smartTag>
      <w:r w:rsidRPr="00E53325">
        <w:rPr>
          <w:rFonts w:ascii="Biondi" w:hAnsi="Biondi"/>
          <w:b/>
          <w:bCs/>
          <w:color w:val="0000FF"/>
        </w:rPr>
        <w:t xml:space="preserve"> LA MODE (</w:t>
      </w:r>
      <w:r w:rsidRPr="00E53325">
        <w:rPr>
          <w:rFonts w:ascii="Biondi" w:hAnsi="Biondi"/>
          <w:b/>
          <w:bCs/>
          <w:color w:val="0000FF"/>
          <w:sz w:val="20"/>
          <w:szCs w:val="20"/>
        </w:rPr>
        <w:t>CTLM)</w:t>
      </w:r>
    </w:p>
    <w:p w:rsidR="00742542" w:rsidRPr="003941B7" w:rsidRDefault="00742542" w:rsidP="00E92CB1">
      <w:pPr>
        <w:ind w:left="-540"/>
        <w:jc w:val="both"/>
        <w:rPr>
          <w:rFonts w:ascii="Biondi" w:hAnsi="Biondi"/>
          <w:b/>
          <w:bCs/>
          <w:color w:val="FF9900"/>
          <w:sz w:val="28"/>
          <w:szCs w:val="28"/>
        </w:rPr>
      </w:pPr>
      <w:r w:rsidRPr="003941B7">
        <w:rPr>
          <w:rFonts w:ascii="Biondi" w:hAnsi="Biondi"/>
          <w:b/>
          <w:bCs/>
          <w:color w:val="0000FF"/>
          <w:sz w:val="28"/>
          <w:szCs w:val="28"/>
        </w:rPr>
        <w:t xml:space="preserve">Parcours Permanent – Nouvelle animation </w:t>
      </w:r>
    </w:p>
    <w:p w:rsidR="00742542" w:rsidRPr="008314D0" w:rsidRDefault="00295AF5" w:rsidP="00E92CB1">
      <w:pPr>
        <w:jc w:val="both"/>
        <w:rPr>
          <w:rFonts w:ascii="Biondi" w:hAnsi="Biondi"/>
          <w:color w:val="FFCC99"/>
          <w:sz w:val="36"/>
          <w:szCs w:val="36"/>
        </w:rPr>
      </w:pPr>
      <w:r>
        <w:rPr>
          <w:noProof/>
          <w:lang w:val="fr-BE" w:eastAsia="fr-BE"/>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307340</wp:posOffset>
                </wp:positionV>
                <wp:extent cx="3086100" cy="3429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333399"/>
                        </a:solidFill>
                        <a:ln w="9525">
                          <a:noFill/>
                          <a:miter lim="800000"/>
                          <a:headEnd/>
                          <a:tailEnd/>
                        </a:ln>
                      </wps:spPr>
                      <wps:txbx>
                        <w:txbxContent>
                          <w:p w:rsidR="00742542" w:rsidRPr="00AD42FE" w:rsidRDefault="00742542" w:rsidP="00E92CB1">
                            <w:pPr>
                              <w:rPr>
                                <w:rFonts w:ascii="Biondi" w:hAnsi="Biondi"/>
                                <w:color w:val="FFFFFF"/>
                                <w:sz w:val="32"/>
                                <w:szCs w:val="32"/>
                              </w:rPr>
                            </w:pPr>
                            <w:r>
                              <w:rPr>
                                <w:rFonts w:ascii="Biondi" w:hAnsi="Biondi"/>
                                <w:color w:val="FFFFFF"/>
                                <w:sz w:val="32"/>
                                <w:szCs w:val="32"/>
                              </w:rPr>
                              <w:t xml:space="preserve">Au Fil de </w:t>
                            </w:r>
                            <w:smartTag w:uri="urn:schemas-microsoft-com:office:smarttags" w:element="PersonName">
                              <w:smartTagPr>
                                <w:attr w:name="ProductID" w:val="la Mode"/>
                              </w:smartTagPr>
                              <w:r>
                                <w:rPr>
                                  <w:rFonts w:ascii="Biondi" w:hAnsi="Biondi"/>
                                  <w:color w:val="FFFFFF"/>
                                  <w:sz w:val="32"/>
                                  <w:szCs w:val="32"/>
                                </w:rPr>
                                <w:t>la Mode</w:t>
                              </w:r>
                            </w:smartTag>
                          </w:p>
                          <w:p w:rsidR="00742542" w:rsidRDefault="00742542" w:rsidP="00E92C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3.5pt;margin-top:24.2pt;width:24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" fillcolor="#339" stroked="f">
                <v:textbox>
                  <w:txbxContent>
                    <w:p w:rsidR="00742542" w:rsidRPr="00AD42FE" w:rsidRDefault="00742542" w:rsidP="00E92CB1">
                      <w:pPr>
                        <w:rPr>
                          <w:rFonts w:ascii="Biondi" w:hAnsi="Biondi"/>
                          <w:color w:val="FFFFFF"/>
                          <w:sz w:val="32"/>
                          <w:szCs w:val="32"/>
                        </w:rPr>
                      </w:pPr>
                      <w:r>
                        <w:rPr>
                          <w:rFonts w:ascii="Biondi" w:hAnsi="Biondi"/>
                          <w:color w:val="FFFFFF"/>
                          <w:sz w:val="32"/>
                          <w:szCs w:val="32"/>
                        </w:rPr>
                        <w:t xml:space="preserve">Au Fil de </w:t>
                      </w:r>
                      <w:smartTag w:uri="urn:schemas-microsoft-com:office:smarttags" w:element="PersonName">
                        <w:smartTagPr>
                          <w:attr w:name="ProductID" w:val="la Mode"/>
                        </w:smartTagPr>
                        <w:r>
                          <w:rPr>
                            <w:rFonts w:ascii="Biondi" w:hAnsi="Biondi"/>
                            <w:color w:val="FFFFFF"/>
                            <w:sz w:val="32"/>
                            <w:szCs w:val="32"/>
                          </w:rPr>
                          <w:t>la Mode</w:t>
                        </w:r>
                      </w:smartTag>
                    </w:p>
                    <w:p w:rsidR="00742542" w:rsidRDefault="00742542" w:rsidP="00E92CB1"/>
                  </w:txbxContent>
                </v:textbox>
                <w10:wrap type="square"/>
              </v:shape>
            </w:pict>
          </mc:Fallback>
        </mc:AlternateContent>
      </w:r>
      <w:r>
        <w:rPr>
          <w:noProof/>
          <w:lang w:val="fr-BE" w:eastAsia="fr-BE"/>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167005</wp:posOffset>
                </wp:positionV>
                <wp:extent cx="3657600" cy="571500"/>
                <wp:effectExtent l="4445" t="0" r="0" b="254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150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8A98F" id="Rectangle 3" o:spid="_x0000_s1026" style="position:absolute;margin-left:-27pt;margin-top:13.15pt;width:4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" fillcolor="#339" stroked="f">
                <w10:wrap type="square"/>
              </v:rect>
            </w:pict>
          </mc:Fallback>
        </mc:AlternateContent>
      </w:r>
    </w:p>
    <w:p w:rsidR="00742542" w:rsidRDefault="00742542" w:rsidP="00E92CB1">
      <w:pPr>
        <w:jc w:val="both"/>
        <w:rPr>
          <w:rFonts w:ascii="Biondi" w:hAnsi="Biondi"/>
          <w:color w:val="FF9900"/>
        </w:rPr>
      </w:pPr>
    </w:p>
    <w:p w:rsidR="00742542" w:rsidRDefault="008B34DC" w:rsidP="00E92CB1">
      <w:pPr>
        <w:jc w:val="both"/>
        <w:rPr>
          <w:rFonts w:ascii="Biondi" w:hAnsi="Biondi"/>
          <w:color w:val="FF9900"/>
        </w:rPr>
      </w:pPr>
      <w:r>
        <w:rPr>
          <w:noProof/>
          <w:lang w:val="fr-BE" w:eastAsia="fr-BE"/>
        </w:rPr>
        <w:drawing>
          <wp:anchor distT="0" distB="0" distL="114300" distR="114300" simplePos="0" relativeHeight="251660288" behindDoc="0" locked="0" layoutInCell="1" allowOverlap="1" wp14:anchorId="00396BCF" wp14:editId="35E98D09">
            <wp:simplePos x="0" y="0"/>
            <wp:positionH relativeFrom="column">
              <wp:posOffset>-290195</wp:posOffset>
            </wp:positionH>
            <wp:positionV relativeFrom="paragraph">
              <wp:posOffset>242570</wp:posOffset>
            </wp:positionV>
            <wp:extent cx="2409825" cy="1943100"/>
            <wp:effectExtent l="0" t="0" r="952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lum bright="12000" contrast="6000"/>
                      <a:extLst>
                        <a:ext uri="{28A0092B-C50C-407E-A947-70E740481C1C}">
                          <a14:useLocalDpi xmlns:a14="http://schemas.microsoft.com/office/drawing/2010/main" val="0"/>
                        </a:ext>
                      </a:extLst>
                    </a:blip>
                    <a:srcRect/>
                    <a:stretch>
                      <a:fillRect/>
                    </a:stretch>
                  </pic:blipFill>
                  <pic:spPr bwMode="auto">
                    <a:xfrm>
                      <a:off x="0" y="0"/>
                      <a:ext cx="2409825" cy="1943100"/>
                    </a:xfrm>
                    <a:prstGeom prst="rect">
                      <a:avLst/>
                    </a:prstGeom>
                    <a:noFill/>
                  </pic:spPr>
                </pic:pic>
              </a:graphicData>
            </a:graphic>
            <wp14:sizeRelH relativeFrom="page">
              <wp14:pctWidth>0</wp14:pctWidth>
            </wp14:sizeRelH>
            <wp14:sizeRelV relativeFrom="page">
              <wp14:pctHeight>0</wp14:pctHeight>
            </wp14:sizeRelV>
          </wp:anchor>
        </w:drawing>
      </w:r>
    </w:p>
    <w:p w:rsidR="00742542" w:rsidRDefault="00742542" w:rsidP="00E92CB1">
      <w:pPr>
        <w:jc w:val="both"/>
        <w:rPr>
          <w:rFonts w:ascii="Biondi" w:hAnsi="Biondi"/>
          <w:color w:val="FF9900"/>
        </w:rPr>
      </w:pPr>
    </w:p>
    <w:p w:rsidR="00742542" w:rsidRPr="00A2491C" w:rsidRDefault="00742542" w:rsidP="00E92CB1">
      <w:pPr>
        <w:rPr>
          <w:color w:val="0000FF"/>
        </w:rPr>
      </w:pPr>
      <w:r w:rsidRPr="00A2491C">
        <w:rPr>
          <w:rFonts w:ascii="Biondi" w:hAnsi="Biondi"/>
          <w:color w:val="0000FF"/>
        </w:rPr>
        <w:t>Pourquoi l’homme s’habille-t-il? Avec quoi fabrique-t-on des vêtements ? Quelles sont les différences entre vêtements et costumes? Pourquoi ne s’habille-t-on</w:t>
      </w:r>
      <w:r w:rsidRPr="00461FFB">
        <w:rPr>
          <w:rFonts w:ascii="Biondi" w:hAnsi="Biondi"/>
          <w:color w:val="0000FF"/>
        </w:rPr>
        <w:t xml:space="preserve"> pas </w:t>
      </w:r>
      <w:r w:rsidRPr="00A2491C">
        <w:rPr>
          <w:rFonts w:ascii="Biondi" w:hAnsi="Biondi"/>
          <w:color w:val="0000FF"/>
        </w:rPr>
        <w:t>de la même manière au Moyen Age et au 17e siècle, en France et en Angleterre ?</w:t>
      </w:r>
      <w:r w:rsidRPr="00A2491C">
        <w:rPr>
          <w:color w:val="0000FF"/>
        </w:rPr>
        <w:t xml:space="preserve"> </w:t>
      </w:r>
    </w:p>
    <w:p w:rsidR="00742542" w:rsidRDefault="00742542" w:rsidP="00E92CB1">
      <w:pPr>
        <w:rPr>
          <w:rFonts w:ascii="Biondi" w:hAnsi="Biondi"/>
          <w:color w:val="FF9900"/>
        </w:rPr>
      </w:pPr>
    </w:p>
    <w:p w:rsidR="00742542" w:rsidRDefault="00742542" w:rsidP="00E92CB1">
      <w:pPr>
        <w:rPr>
          <w:rFonts w:ascii="Book Antiqua" w:hAnsi="Book Antiqua"/>
        </w:rPr>
      </w:pPr>
      <w:r>
        <w:rPr>
          <w:rFonts w:ascii="Book Antiqua" w:hAnsi="Book Antiqua"/>
        </w:rPr>
        <w:t>Depuis la nuit des temps l’homme s’habille. Pourtant la mode n’est pas simplement le fait de s’habiller. C’est bien plus que cela…. L’animation pédagogique permet aux participants de découvrir l’évolution et les changements dans la mode au fil des siècles et dans différents pays, grâce à des personnages qui ont marqué l’histoire. Des costumes, des interactions ludiques ainsi qu’un matériel sensoriel seront proposés durant la visite. Des drapés de l’Antiquité aux crinolines du 19</w:t>
      </w:r>
      <w:r w:rsidRPr="00995BCB">
        <w:rPr>
          <w:rFonts w:ascii="Book Antiqua" w:hAnsi="Book Antiqua"/>
          <w:vertAlign w:val="superscript"/>
        </w:rPr>
        <w:t>e</w:t>
      </w:r>
      <w:r>
        <w:rPr>
          <w:rFonts w:ascii="Book Antiqua" w:hAnsi="Book Antiqua"/>
        </w:rPr>
        <w:t xml:space="preserve"> siècle, les enfants pourront ainsi suivre l’évolution de la mode de la préhistoire jusqu’à aujourd’hui. </w:t>
      </w:r>
    </w:p>
    <w:p w:rsidR="00810516" w:rsidRDefault="00810516" w:rsidP="00E92CB1">
      <w:pPr>
        <w:rPr>
          <w:rFonts w:ascii="Biondi" w:hAnsi="Biondi"/>
          <w:color w:val="0000FF"/>
        </w:rPr>
      </w:pPr>
    </w:p>
    <w:p w:rsidR="00742542" w:rsidRPr="002C2621" w:rsidRDefault="00742542" w:rsidP="00E92CB1">
      <w:pPr>
        <w:rPr>
          <w:rFonts w:ascii="Biondi" w:hAnsi="Biondi"/>
          <w:color w:val="FF3399"/>
        </w:rPr>
      </w:pPr>
      <w:r w:rsidRPr="00460FA9">
        <w:rPr>
          <w:rFonts w:ascii="Biondi" w:hAnsi="Biondi"/>
          <w:color w:val="0000FF"/>
        </w:rPr>
        <w:t>Pistes Pédagogiques :</w:t>
      </w:r>
    </w:p>
    <w:p w:rsidR="00742542" w:rsidRPr="00DF734F" w:rsidRDefault="00742542" w:rsidP="00E92CB1">
      <w:pPr>
        <w:numPr>
          <w:ilvl w:val="0"/>
          <w:numId w:val="1"/>
        </w:numPr>
        <w:rPr>
          <w:rFonts w:ascii="Book Antiqua" w:hAnsi="Book Antiqua"/>
        </w:rPr>
      </w:pPr>
      <w:r w:rsidRPr="00DF734F">
        <w:rPr>
          <w:rFonts w:ascii="Book Antiqua" w:hAnsi="Book Antiqua"/>
        </w:rPr>
        <w:t xml:space="preserve">Apprendre </w:t>
      </w:r>
      <w:r>
        <w:rPr>
          <w:rFonts w:ascii="Book Antiqua" w:hAnsi="Book Antiqua"/>
        </w:rPr>
        <w:t xml:space="preserve"> des repères </w:t>
      </w:r>
      <w:r w:rsidRPr="00DF734F">
        <w:rPr>
          <w:rFonts w:ascii="Book Antiqua" w:hAnsi="Book Antiqua"/>
        </w:rPr>
        <w:t>temp</w:t>
      </w:r>
      <w:r>
        <w:rPr>
          <w:rFonts w:ascii="Book Antiqua" w:hAnsi="Book Antiqua"/>
        </w:rPr>
        <w:t>orels ; les repères conventionnel</w:t>
      </w:r>
      <w:r w:rsidRPr="00DF734F">
        <w:rPr>
          <w:rFonts w:ascii="Book Antiqua" w:hAnsi="Book Antiqua"/>
        </w:rPr>
        <w:t>s en y incluant des repères fondés en relation avec la mode et l’histoire.</w:t>
      </w:r>
    </w:p>
    <w:p w:rsidR="00742542" w:rsidRPr="00DF734F" w:rsidRDefault="00742542" w:rsidP="00E92CB1">
      <w:pPr>
        <w:numPr>
          <w:ilvl w:val="0"/>
          <w:numId w:val="1"/>
        </w:numPr>
        <w:rPr>
          <w:rFonts w:ascii="Book Antiqua" w:hAnsi="Book Antiqua"/>
        </w:rPr>
      </w:pPr>
      <w:r>
        <w:rPr>
          <w:rFonts w:ascii="Book Antiqua" w:hAnsi="Book Antiqua"/>
        </w:rPr>
        <w:t xml:space="preserve">Distinguer et comparer les différents costumes et </w:t>
      </w:r>
      <w:r w:rsidRPr="00DF734F">
        <w:rPr>
          <w:rFonts w:ascii="Book Antiqua" w:hAnsi="Book Antiqua"/>
        </w:rPr>
        <w:t xml:space="preserve">époques </w:t>
      </w:r>
      <w:r>
        <w:rPr>
          <w:rFonts w:ascii="Book Antiqua" w:hAnsi="Book Antiqua"/>
        </w:rPr>
        <w:t>(féminin, masculin, rois, nobles, bourgeois ou paysans)</w:t>
      </w:r>
    </w:p>
    <w:p w:rsidR="00742542" w:rsidRPr="00DF734F" w:rsidRDefault="00742542" w:rsidP="00E92CB1">
      <w:pPr>
        <w:numPr>
          <w:ilvl w:val="0"/>
          <w:numId w:val="1"/>
        </w:numPr>
        <w:rPr>
          <w:rFonts w:ascii="Biondi" w:hAnsi="Biondi"/>
          <w:color w:val="FF3399"/>
        </w:rPr>
      </w:pPr>
      <w:r>
        <w:rPr>
          <w:rFonts w:ascii="Book Antiqua" w:hAnsi="Book Antiqua"/>
        </w:rPr>
        <w:t>Outre l’habillement, découvrir les différents textiles et leur fabrication.</w:t>
      </w:r>
    </w:p>
    <w:p w:rsidR="00742542" w:rsidRPr="00995BCB" w:rsidRDefault="00742542" w:rsidP="00E92CB1">
      <w:pPr>
        <w:numPr>
          <w:ilvl w:val="0"/>
          <w:numId w:val="1"/>
        </w:numPr>
        <w:rPr>
          <w:rFonts w:ascii="Biondi" w:hAnsi="Biondi"/>
          <w:color w:val="FF3399"/>
        </w:rPr>
      </w:pPr>
      <w:r>
        <w:rPr>
          <w:rFonts w:ascii="Book Antiqua" w:hAnsi="Book Antiqua"/>
        </w:rPr>
        <w:t>Approche sensorielle du sujet grâce à du matériel adapté : costumes, échantillons, accessoires, tableau didactique.</w:t>
      </w:r>
    </w:p>
    <w:p w:rsidR="009C589F" w:rsidRDefault="009C589F" w:rsidP="00E92CB1">
      <w:pPr>
        <w:rPr>
          <w:rFonts w:ascii="Biondi" w:hAnsi="Biondi"/>
          <w:color w:val="0000FF"/>
        </w:rPr>
      </w:pPr>
      <w:r>
        <w:rPr>
          <w:noProof/>
          <w:lang w:val="fr-BE" w:eastAsia="fr-BE"/>
        </w:rPr>
        <mc:AlternateContent>
          <mc:Choice Requires="wps">
            <w:drawing>
              <wp:anchor distT="0" distB="0" distL="114300" distR="114300" simplePos="0" relativeHeight="251657216" behindDoc="0" locked="0" layoutInCell="1" allowOverlap="1" wp14:anchorId="4385B5B6" wp14:editId="7B98D830">
                <wp:simplePos x="0" y="0"/>
                <wp:positionH relativeFrom="column">
                  <wp:posOffset>4419600</wp:posOffset>
                </wp:positionH>
                <wp:positionV relativeFrom="paragraph">
                  <wp:posOffset>715645</wp:posOffset>
                </wp:positionV>
                <wp:extent cx="1371600" cy="1228090"/>
                <wp:effectExtent l="4445" t="381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2809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2542" w:rsidRPr="00F63E47" w:rsidRDefault="00742542" w:rsidP="00E92CB1">
                            <w:pPr>
                              <w:jc w:val="center"/>
                              <w:rPr>
                                <w:rFonts w:ascii="Book Antiqua" w:hAnsi="Book Antiqua"/>
                                <w:b/>
                                <w:bCs/>
                                <w:color w:val="FFFFFF"/>
                              </w:rPr>
                            </w:pPr>
                            <w:r w:rsidRPr="00F63E47">
                              <w:rPr>
                                <w:rFonts w:ascii="Book Antiqua" w:hAnsi="Book Antiqua"/>
                                <w:b/>
                                <w:bCs/>
                                <w:color w:val="FFFFFF"/>
                              </w:rPr>
                              <w:t xml:space="preserve">Entrée : </w:t>
                            </w:r>
                          </w:p>
                          <w:p w:rsidR="00742542" w:rsidRPr="00AE7C96" w:rsidRDefault="00742542" w:rsidP="00E92CB1">
                            <w:pPr>
                              <w:jc w:val="center"/>
                              <w:rPr>
                                <w:rFonts w:ascii="Book Antiqua" w:eastAsia="Arial Unicode MS" w:hAnsi="Book Antiqua" w:cs="Arial Unicode MS"/>
                                <w:color w:val="FFFFFF"/>
                              </w:rPr>
                            </w:pPr>
                            <w:r w:rsidRPr="00AE7C96">
                              <w:rPr>
                                <w:rFonts w:ascii="Book Antiqua" w:eastAsia="Arial Unicode MS" w:hAnsi="Book Antiqua" w:cs="Arial Unicode MS"/>
                                <w:color w:val="FFFFFF"/>
                              </w:rPr>
                              <w:t>1 € /maternelle</w:t>
                            </w:r>
                          </w:p>
                          <w:p w:rsidR="00742542" w:rsidRPr="00AE7C96" w:rsidRDefault="00742542" w:rsidP="00E92CB1">
                            <w:pPr>
                              <w:jc w:val="center"/>
                              <w:rPr>
                                <w:rFonts w:ascii="Book Antiqua" w:eastAsia="Arial Unicode MS" w:hAnsi="Book Antiqua" w:cs="Arial Unicode MS"/>
                                <w:color w:val="FFFFFF"/>
                              </w:rPr>
                            </w:pPr>
                            <w:r>
                              <w:rPr>
                                <w:rFonts w:ascii="Book Antiqua" w:eastAsia="Arial Unicode MS" w:hAnsi="Book Antiqua" w:cs="Arial Unicode MS"/>
                                <w:color w:val="FFFFFF"/>
                              </w:rPr>
                              <w:t>2 €/</w:t>
                            </w:r>
                            <w:r w:rsidRPr="00AE7C96">
                              <w:rPr>
                                <w:rFonts w:ascii="Book Antiqua" w:eastAsia="Arial Unicode MS" w:hAnsi="Book Antiqua" w:cs="Arial Unicode MS"/>
                                <w:color w:val="FFFFFF"/>
                              </w:rPr>
                              <w:t>primaire et secondaire.</w:t>
                            </w:r>
                          </w:p>
                          <w:p w:rsidR="00742542" w:rsidRPr="00394570" w:rsidRDefault="00742542" w:rsidP="00E92CB1">
                            <w:pPr>
                              <w:jc w:val="center"/>
                              <w:rPr>
                                <w:rFonts w:ascii="Book Antiqua" w:hAnsi="Book Antiqua"/>
                                <w:b/>
                                <w:bCs/>
                                <w:color w:val="FFFFFF"/>
                              </w:rPr>
                            </w:pPr>
                            <w:r w:rsidRPr="00394570">
                              <w:rPr>
                                <w:rFonts w:ascii="Book Antiqua" w:hAnsi="Book Antiqua"/>
                                <w:b/>
                                <w:bCs/>
                                <w:color w:val="FFFFFF"/>
                              </w:rPr>
                              <w:t>30€</w:t>
                            </w:r>
                            <w:r>
                              <w:rPr>
                                <w:rFonts w:ascii="Book Antiqua" w:hAnsi="Book Antiqua"/>
                                <w:b/>
                                <w:bCs/>
                                <w:color w:val="FFFFFF"/>
                              </w:rPr>
                              <w:t>/a</w:t>
                            </w:r>
                            <w:r w:rsidRPr="00394570">
                              <w:rPr>
                                <w:rFonts w:ascii="Book Antiqua" w:hAnsi="Book Antiqua"/>
                                <w:b/>
                                <w:bCs/>
                                <w:color w:val="FFFFFF"/>
                              </w:rPr>
                              <w:t>nimation</w:t>
                            </w:r>
                          </w:p>
                          <w:p w:rsidR="00742542" w:rsidRPr="00394570" w:rsidRDefault="00742542" w:rsidP="00E92CB1">
                            <w:pPr>
                              <w:jc w:val="center"/>
                              <w:rPr>
                                <w:color w:val="FFFFFF"/>
                                <w:sz w:val="28"/>
                                <w:szCs w:val="28"/>
                              </w:rPr>
                            </w:pPr>
                            <w:r w:rsidRPr="00394570">
                              <w:rPr>
                                <w:rFonts w:ascii="Book Antiqua" w:hAnsi="Book Antiqua"/>
                                <w:b/>
                                <w:bCs/>
                                <w:color w:val="FFFFFF"/>
                              </w:rPr>
                              <w:t>Durée 1h30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5B5B6" id="Text Box 7" o:spid="_x0000_s1028" type="#_x0000_t202" style="position:absolute;margin-left:348pt;margin-top:56.35pt;width:108pt;height:9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IL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" fillcolor="#339" stroked="f">
                <v:textbox>
                  <w:txbxContent>
                    <w:p w:rsidR="00742542" w:rsidRPr="00F63E47" w:rsidRDefault="00742542" w:rsidP="00E92CB1">
                      <w:pPr>
                        <w:jc w:val="center"/>
                        <w:rPr>
                          <w:rFonts w:ascii="Book Antiqua" w:hAnsi="Book Antiqua"/>
                          <w:b/>
                          <w:bCs/>
                          <w:color w:val="FFFFFF"/>
                        </w:rPr>
                      </w:pPr>
                      <w:r w:rsidRPr="00F63E47">
                        <w:rPr>
                          <w:rFonts w:ascii="Book Antiqua" w:hAnsi="Book Antiqua"/>
                          <w:b/>
                          <w:bCs/>
                          <w:color w:val="FFFFFF"/>
                        </w:rPr>
                        <w:t xml:space="preserve">Entrée : </w:t>
                      </w:r>
                    </w:p>
                    <w:p w:rsidR="00742542" w:rsidRPr="00AE7C96" w:rsidRDefault="00742542" w:rsidP="00E92CB1">
                      <w:pPr>
                        <w:jc w:val="center"/>
                        <w:rPr>
                          <w:rFonts w:ascii="Book Antiqua" w:eastAsia="Arial Unicode MS" w:hAnsi="Book Antiqua" w:cs="Arial Unicode MS"/>
                          <w:color w:val="FFFFFF"/>
                        </w:rPr>
                      </w:pPr>
                      <w:r w:rsidRPr="00AE7C96">
                        <w:rPr>
                          <w:rFonts w:ascii="Book Antiqua" w:eastAsia="Arial Unicode MS" w:hAnsi="Book Antiqua" w:cs="Arial Unicode MS"/>
                          <w:color w:val="FFFFFF"/>
                        </w:rPr>
                        <w:t>1 € /maternelle</w:t>
                      </w:r>
                    </w:p>
                    <w:p w:rsidR="00742542" w:rsidRPr="00AE7C96" w:rsidRDefault="00742542" w:rsidP="00E92CB1">
                      <w:pPr>
                        <w:jc w:val="center"/>
                        <w:rPr>
                          <w:rFonts w:ascii="Book Antiqua" w:eastAsia="Arial Unicode MS" w:hAnsi="Book Antiqua" w:cs="Arial Unicode MS"/>
                          <w:color w:val="FFFFFF"/>
                        </w:rPr>
                      </w:pPr>
                      <w:r>
                        <w:rPr>
                          <w:rFonts w:ascii="Book Antiqua" w:eastAsia="Arial Unicode MS" w:hAnsi="Book Antiqua" w:cs="Arial Unicode MS"/>
                          <w:color w:val="FFFFFF"/>
                        </w:rPr>
                        <w:t>2 €/</w:t>
                      </w:r>
                      <w:r w:rsidRPr="00AE7C96">
                        <w:rPr>
                          <w:rFonts w:ascii="Book Antiqua" w:eastAsia="Arial Unicode MS" w:hAnsi="Book Antiqua" w:cs="Arial Unicode MS"/>
                          <w:color w:val="FFFFFF"/>
                        </w:rPr>
                        <w:t>primaire et secondaire.</w:t>
                      </w:r>
                    </w:p>
                    <w:p w:rsidR="00742542" w:rsidRPr="00394570" w:rsidRDefault="00742542" w:rsidP="00E92CB1">
                      <w:pPr>
                        <w:jc w:val="center"/>
                        <w:rPr>
                          <w:rFonts w:ascii="Book Antiqua" w:hAnsi="Book Antiqua"/>
                          <w:b/>
                          <w:bCs/>
                          <w:color w:val="FFFFFF"/>
                        </w:rPr>
                      </w:pPr>
                      <w:r w:rsidRPr="00394570">
                        <w:rPr>
                          <w:rFonts w:ascii="Book Antiqua" w:hAnsi="Book Antiqua"/>
                          <w:b/>
                          <w:bCs/>
                          <w:color w:val="FFFFFF"/>
                        </w:rPr>
                        <w:t>30€</w:t>
                      </w:r>
                      <w:r>
                        <w:rPr>
                          <w:rFonts w:ascii="Book Antiqua" w:hAnsi="Book Antiqua"/>
                          <w:b/>
                          <w:bCs/>
                          <w:color w:val="FFFFFF"/>
                        </w:rPr>
                        <w:t>/a</w:t>
                      </w:r>
                      <w:r w:rsidRPr="00394570">
                        <w:rPr>
                          <w:rFonts w:ascii="Book Antiqua" w:hAnsi="Book Antiqua"/>
                          <w:b/>
                          <w:bCs/>
                          <w:color w:val="FFFFFF"/>
                        </w:rPr>
                        <w:t>nimation</w:t>
                      </w:r>
                    </w:p>
                    <w:p w:rsidR="00742542" w:rsidRPr="00394570" w:rsidRDefault="00742542" w:rsidP="00E92CB1">
                      <w:pPr>
                        <w:jc w:val="center"/>
                        <w:rPr>
                          <w:color w:val="FFFFFF"/>
                          <w:sz w:val="28"/>
                          <w:szCs w:val="28"/>
                        </w:rPr>
                      </w:pPr>
                      <w:r w:rsidRPr="00394570">
                        <w:rPr>
                          <w:rFonts w:ascii="Book Antiqua" w:hAnsi="Book Antiqua"/>
                          <w:b/>
                          <w:bCs/>
                          <w:color w:val="FFFFFF"/>
                        </w:rPr>
                        <w:t>Durée 1h30</w:t>
                      </w:r>
                    </w:p>
                  </w:txbxContent>
                </v:textbox>
                <w10:wrap type="square"/>
              </v:shape>
            </w:pict>
          </mc:Fallback>
        </mc:AlternateContent>
      </w:r>
      <w:r>
        <w:rPr>
          <w:noProof/>
          <w:lang w:val="fr-BE" w:eastAsia="fr-BE"/>
        </w:rPr>
        <mc:AlternateContent>
          <mc:Choice Requires="wps">
            <w:drawing>
              <wp:anchor distT="0" distB="0" distL="114300" distR="114300" simplePos="0" relativeHeight="251656192" behindDoc="0" locked="0" layoutInCell="1" allowOverlap="1" wp14:anchorId="53E34361" wp14:editId="509CCC6F">
                <wp:simplePos x="0" y="0"/>
                <wp:positionH relativeFrom="column">
                  <wp:posOffset>4301490</wp:posOffset>
                </wp:positionH>
                <wp:positionV relativeFrom="paragraph">
                  <wp:posOffset>154305</wp:posOffset>
                </wp:positionV>
                <wp:extent cx="1548765" cy="2171700"/>
                <wp:effectExtent l="4445" t="1905" r="5080" b="1905"/>
                <wp:wrapSquare wrapText="bothSides"/>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48765" cy="2171700"/>
                        </a:xfrm>
                        <a:prstGeom prst="flowChartDelay">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CCB88" id="_x0000_t135" coordsize="21600,21600" o:spt="135" path="m10800,qx21600,10800,10800,21600l,21600,,xe">
                <v:stroke joinstyle="miter"/>
                <v:path gradientshapeok="t" o:connecttype="rect" textboxrect="0,3163,18437,18437"/>
              </v:shapetype>
              <v:shape id="AutoShape 6" o:spid="_x0000_s1026" type="#_x0000_t135" style="position:absolute;margin-left:338.7pt;margin-top:12.15pt;width:121.95pt;height:171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" fillcolor="#339" stroked="f">
                <w10:wrap type="square"/>
              </v:shape>
            </w:pict>
          </mc:Fallback>
        </mc:AlternateContent>
      </w:r>
      <w:r w:rsidR="00742542" w:rsidRPr="00995BCB">
        <w:rPr>
          <w:rFonts w:ascii="Biondi" w:hAnsi="Biondi"/>
          <w:color w:val="0000FF"/>
        </w:rPr>
        <w:t xml:space="preserve">Pour les maternelles : </w:t>
      </w:r>
      <w:r w:rsidR="00742542">
        <w:rPr>
          <w:rFonts w:ascii="Biondi" w:hAnsi="Biondi"/>
          <w:color w:val="0000FF"/>
        </w:rPr>
        <w:t>(à partir de 4 ans)</w:t>
      </w:r>
    </w:p>
    <w:p w:rsidR="00742542" w:rsidRPr="00995BCB" w:rsidRDefault="00742542" w:rsidP="00E92CB1">
      <w:pPr>
        <w:rPr>
          <w:rFonts w:ascii="Biondi" w:hAnsi="Biondi"/>
          <w:i/>
          <w:color w:val="FF3399"/>
        </w:rPr>
      </w:pPr>
      <w:r w:rsidRPr="003941B7">
        <w:rPr>
          <w:rFonts w:ascii="Book Antiqua" w:hAnsi="Book Antiqua"/>
          <w:i/>
          <w:sz w:val="22"/>
          <w:szCs w:val="22"/>
        </w:rPr>
        <w:t>Cette animation peut être proposée à des élèves de maternelles avec des interactions contées autour d’his</w:t>
      </w:r>
      <w:bookmarkStart w:id="0" w:name="_GoBack"/>
      <w:bookmarkEnd w:id="0"/>
      <w:r w:rsidRPr="003941B7">
        <w:rPr>
          <w:rFonts w:ascii="Book Antiqua" w:hAnsi="Book Antiqua"/>
          <w:i/>
          <w:sz w:val="22"/>
          <w:szCs w:val="22"/>
        </w:rPr>
        <w:t>toires en lien avec la mode, mais aussi avec des costumes et des jeux de rôle. Le contenu est évidemment adaptable en fonction de l’âge des participants</w:t>
      </w:r>
      <w:r w:rsidRPr="00995BCB">
        <w:rPr>
          <w:rFonts w:ascii="Book Antiqua" w:hAnsi="Book Antiqua"/>
          <w:i/>
        </w:rPr>
        <w:t xml:space="preserve">. </w:t>
      </w:r>
    </w:p>
    <w:p w:rsidR="00742542" w:rsidRDefault="00742542" w:rsidP="00E92CB1">
      <w:pPr>
        <w:jc w:val="both"/>
      </w:pPr>
    </w:p>
    <w:p w:rsidR="00742542" w:rsidRDefault="00742542" w:rsidP="00E92CB1">
      <w:pPr>
        <w:jc w:val="both"/>
        <w:rPr>
          <w:rFonts w:ascii="Biondi" w:hAnsi="Biondi"/>
          <w:color w:val="FF9900"/>
        </w:rPr>
      </w:pPr>
      <w:r w:rsidRPr="002C2621">
        <w:rPr>
          <w:rFonts w:ascii="Biondi" w:hAnsi="Biondi"/>
          <w:color w:val="0000FF"/>
        </w:rPr>
        <w:t>Réservations</w:t>
      </w:r>
      <w:r>
        <w:rPr>
          <w:rFonts w:ascii="Biondi" w:hAnsi="Biondi"/>
          <w:color w:val="FF9900"/>
        </w:rPr>
        <w:t xml:space="preserve"> : </w:t>
      </w:r>
    </w:p>
    <w:p w:rsidR="00810516" w:rsidRPr="00810516" w:rsidRDefault="00810516" w:rsidP="00E92CB1">
      <w:pPr>
        <w:jc w:val="both"/>
        <w:rPr>
          <w:rFonts w:ascii="Book Antiqua" w:hAnsi="Book Antiqua"/>
        </w:rPr>
      </w:pPr>
      <w:r w:rsidRPr="00810516">
        <w:rPr>
          <w:rFonts w:ascii="Book Antiqua" w:hAnsi="Book Antiqua"/>
        </w:rPr>
        <w:t>Centre touristique de la laine et de la mode</w:t>
      </w:r>
    </w:p>
    <w:p w:rsidR="00742542" w:rsidRDefault="00810516" w:rsidP="00E92CB1">
      <w:pPr>
        <w:jc w:val="both"/>
        <w:rPr>
          <w:rFonts w:ascii="Book Antiqua" w:eastAsia="Arial Unicode MS" w:hAnsi="Book Antiqua" w:cs="Arial Unicode MS"/>
          <w:color w:val="0000FF"/>
          <w:sz w:val="22"/>
          <w:szCs w:val="22"/>
          <w:u w:val="single"/>
        </w:rPr>
      </w:pPr>
      <w:r>
        <w:rPr>
          <w:rFonts w:ascii="Book Antiqua" w:eastAsia="Arial Unicode MS" w:hAnsi="Book Antiqua" w:cs="Arial Unicode MS"/>
          <w:sz w:val="22"/>
          <w:szCs w:val="22"/>
        </w:rPr>
        <w:t>087/307920 – info@aqualaine.be </w:t>
      </w:r>
      <w:r>
        <w:rPr>
          <w:rFonts w:ascii="Book Antiqua" w:eastAsia="Arial Unicode MS" w:hAnsi="Book Antiqua" w:cs="Arial Unicode MS"/>
          <w:color w:val="0000FF"/>
          <w:sz w:val="22"/>
          <w:szCs w:val="22"/>
          <w:u w:val="single"/>
        </w:rPr>
        <w:t xml:space="preserve"> </w:t>
      </w:r>
    </w:p>
    <w:p w:rsidR="00742542" w:rsidRDefault="00742542" w:rsidP="00E92CB1">
      <w:pPr>
        <w:jc w:val="both"/>
      </w:pPr>
    </w:p>
    <w:sectPr w:rsidR="00742542" w:rsidSect="009C589F">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ondi">
    <w:altName w:val="Segoe Script"/>
    <w:charset w:val="00"/>
    <w:family w:val="auto"/>
    <w:pitch w:val="variable"/>
    <w:sig w:usb0="00000003" w:usb1="0000004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575AD"/>
    <w:multiLevelType w:val="hybridMultilevel"/>
    <w:tmpl w:val="3118C358"/>
    <w:lvl w:ilvl="0" w:tplc="B69633C6">
      <w:start w:val="1"/>
      <w:numFmt w:val="bullet"/>
      <w:lvlText w:val=""/>
      <w:lvlJc w:val="left"/>
      <w:pPr>
        <w:tabs>
          <w:tab w:val="num" w:pos="360"/>
        </w:tabs>
        <w:ind w:left="360" w:hanging="360"/>
      </w:pPr>
      <w:rPr>
        <w:rFonts w:ascii="Symbol" w:hAnsi="Symbol" w:hint="default"/>
        <w:color w:val="FF99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B1"/>
    <w:rsid w:val="00076366"/>
    <w:rsid w:val="000C3C9F"/>
    <w:rsid w:val="00117560"/>
    <w:rsid w:val="00295AF5"/>
    <w:rsid w:val="002C2621"/>
    <w:rsid w:val="0037527D"/>
    <w:rsid w:val="003941B7"/>
    <w:rsid w:val="00394570"/>
    <w:rsid w:val="00460FA9"/>
    <w:rsid w:val="00461FFB"/>
    <w:rsid w:val="004B07E7"/>
    <w:rsid w:val="005E6F3F"/>
    <w:rsid w:val="00742542"/>
    <w:rsid w:val="00794372"/>
    <w:rsid w:val="00810516"/>
    <w:rsid w:val="00812CA8"/>
    <w:rsid w:val="008314D0"/>
    <w:rsid w:val="008B34DC"/>
    <w:rsid w:val="00995BCB"/>
    <w:rsid w:val="009C589F"/>
    <w:rsid w:val="00A2491C"/>
    <w:rsid w:val="00AD42FE"/>
    <w:rsid w:val="00AE7C96"/>
    <w:rsid w:val="00B512F6"/>
    <w:rsid w:val="00BE060D"/>
    <w:rsid w:val="00DF734F"/>
    <w:rsid w:val="00E4027D"/>
    <w:rsid w:val="00E53325"/>
    <w:rsid w:val="00E92CB1"/>
    <w:rsid w:val="00F63E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3"/>
    <o:shapelayout v:ext="edit">
      <o:idmap v:ext="edit" data="1"/>
    </o:shapelayout>
  </w:shapeDefaults>
  <w:decimalSymbol w:val=","/>
  <w:listSeparator w:val=";"/>
  <w15:docId w15:val="{101FE1B5-6734-4E31-8401-717CE9BC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CB1"/>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Dorothé</dc:creator>
  <cp:keywords/>
  <dc:description/>
  <cp:lastModifiedBy>Dorothée Luis</cp:lastModifiedBy>
  <cp:revision>5</cp:revision>
  <dcterms:created xsi:type="dcterms:W3CDTF">2014-06-06T11:17:00Z</dcterms:created>
  <dcterms:modified xsi:type="dcterms:W3CDTF">2014-06-06T11:19:00Z</dcterms:modified>
</cp:coreProperties>
</file>